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DE" w:rsidRDefault="009345DE" w:rsidP="009345DE">
      <w:pPr>
        <w:pStyle w:val="ab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cs="Times New Roman"/>
          <w:noProof/>
          <w:color w:val="auto"/>
          <w:lang w:eastAsia="ru-RU"/>
        </w:rPr>
        <w:drawing>
          <wp:inline distT="0" distB="0" distL="0" distR="0">
            <wp:extent cx="723900" cy="7810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5DE" w:rsidRDefault="009345DE" w:rsidP="009345DE">
      <w:pPr>
        <w:spacing w:after="0"/>
        <w:ind w:right="-2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РАБОЧЕГО ПОСЕЛКА МОКШАН</w:t>
      </w:r>
      <w:r>
        <w:rPr>
          <w:rFonts w:ascii="Times New Roman" w:hAnsi="Times New Roman" w:cs="Times New Roman"/>
          <w:b/>
          <w:sz w:val="32"/>
          <w:szCs w:val="32"/>
        </w:rPr>
        <w:br/>
        <w:t>МОКШАНСКОГО РАЙОНА ПЕНЗЕНСКОЙ ОБЛАСТИ</w:t>
      </w:r>
    </w:p>
    <w:p w:rsidR="009345DE" w:rsidRDefault="009345DE" w:rsidP="009345DE">
      <w:pPr>
        <w:spacing w:after="0"/>
        <w:jc w:val="center"/>
        <w:rPr>
          <w:sz w:val="24"/>
          <w:szCs w:val="24"/>
        </w:rPr>
      </w:pPr>
    </w:p>
    <w:p w:rsidR="009345DE" w:rsidRDefault="009345DE" w:rsidP="009345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345DE" w:rsidRDefault="009345DE" w:rsidP="009345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5DE" w:rsidRDefault="009345DE" w:rsidP="009345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C2398">
        <w:rPr>
          <w:rFonts w:ascii="Times New Roman" w:hAnsi="Times New Roman" w:cs="Times New Roman"/>
          <w:sz w:val="24"/>
          <w:szCs w:val="24"/>
        </w:rPr>
        <w:t>21.10.2020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3C2398">
        <w:rPr>
          <w:rFonts w:ascii="Times New Roman" w:hAnsi="Times New Roman" w:cs="Times New Roman"/>
          <w:sz w:val="24"/>
          <w:szCs w:val="24"/>
        </w:rPr>
        <w:t>725</w:t>
      </w:r>
    </w:p>
    <w:p w:rsidR="009345DE" w:rsidRDefault="009345DE" w:rsidP="009345DE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р.п. Мокшан</w:t>
      </w:r>
    </w:p>
    <w:p w:rsidR="00BD4797" w:rsidRPr="00BD4797" w:rsidRDefault="00BD4797" w:rsidP="009345DE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BD4797" w:rsidRPr="00BD4797" w:rsidRDefault="00BD4797" w:rsidP="00A0655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Методики проведения оценки</w:t>
      </w:r>
      <w:r w:rsidR="00A06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коррупционных рисков, возникающих при</w:t>
      </w:r>
      <w:r w:rsidR="00A06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функций Администрации</w:t>
      </w:r>
    </w:p>
    <w:p w:rsidR="00BD4797" w:rsidRPr="00BD4797" w:rsidRDefault="008B77EB" w:rsidP="00BD479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рабочего поселка Мокшан Мокшанского</w:t>
      </w:r>
      <w:r w:rsidR="009B1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района</w:t>
      </w:r>
    </w:p>
    <w:p w:rsidR="00BD4797" w:rsidRPr="00BD4797" w:rsidRDefault="00BD4797" w:rsidP="00BD4797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797" w:rsidRPr="00BD4797" w:rsidRDefault="00BD4797" w:rsidP="00BD4797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25.12.2008 г. № 273-ФЗ «О противодействии коррупции», руководствуясь Методическими рекомендациями Министерства труда и социальной защиты Российской Федерации от 25 декабря2014 года по проведению оценки коррупционных рисков, возникающих при реализации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фу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18-0/10/В-8980 « О проведении Федеральными государственными органами оценки коррупционных рисков», Законом Пензенской области от 14.11.2006 № 1141-ЗПО «О противодействии коррупции в Пензенской области», Уставом рабочего поселка Мокшан Мокшанского района Пензенской области, в целях совершенствования антикоррупционной деятельности, </w:t>
      </w:r>
    </w:p>
    <w:p w:rsidR="00BD4797" w:rsidRPr="00BD4797" w:rsidRDefault="00BD4797" w:rsidP="00BD4797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797" w:rsidRPr="00BD4797" w:rsidRDefault="00BD4797" w:rsidP="00BD4797">
      <w:pPr>
        <w:pStyle w:val="ConsPlusNormal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D4797">
        <w:rPr>
          <w:rFonts w:ascii="Times New Roman" w:hAnsi="Times New Roman" w:cs="Times New Roman"/>
          <w:b/>
          <w:bCs/>
          <w:color w:val="auto"/>
          <w:sz w:val="24"/>
          <w:szCs w:val="24"/>
        </w:rPr>
        <w:t>Администрация рабочего поселка Мокшан</w:t>
      </w:r>
    </w:p>
    <w:p w:rsidR="00BD4797" w:rsidRDefault="00BD4797" w:rsidP="00BD4797">
      <w:pPr>
        <w:pStyle w:val="ConsPlusNormal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Мокшанского района Пензенской области </w:t>
      </w:r>
    </w:p>
    <w:p w:rsidR="00BD4797" w:rsidRDefault="00BD4797" w:rsidP="00BD4797">
      <w:pPr>
        <w:pStyle w:val="ConsPlusNormal"/>
        <w:spacing w:line="100" w:lineRule="atLeast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ПОСТАНОВЛЯЕТ:</w:t>
      </w:r>
    </w:p>
    <w:p w:rsidR="00BD4797" w:rsidRDefault="00BD4797" w:rsidP="00BD4797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BD4797" w:rsidRDefault="00BD4797" w:rsidP="00BD4797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BD4797" w:rsidRPr="00BD4797" w:rsidRDefault="00BD4797" w:rsidP="008B77EB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Методику проведения оценки коррупционных рисков, возникающих при реализации функций </w:t>
      </w:r>
      <w:r w:rsidR="008B77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рабочего поселка Мокшан Мокшанского района Пензенской области (далее – Методика), согласно приложению к настоящему постановлению.</w:t>
      </w:r>
    </w:p>
    <w:p w:rsidR="00BD4797" w:rsidRPr="00BD4797" w:rsidRDefault="00BD4797" w:rsidP="008B77EB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BD4797">
        <w:rPr>
          <w:rFonts w:ascii="Times New Roman" w:hAnsi="Times New Roman"/>
          <w:color w:val="auto"/>
          <w:sz w:val="24"/>
          <w:szCs w:val="24"/>
        </w:rPr>
        <w:t>Опубликовать настоящее Постановление в информационном</w:t>
      </w:r>
      <w:r w:rsidR="009B1C9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BD4797">
        <w:rPr>
          <w:rFonts w:ascii="Times New Roman" w:hAnsi="Times New Roman"/>
          <w:color w:val="auto"/>
          <w:sz w:val="24"/>
          <w:szCs w:val="24"/>
        </w:rPr>
        <w:t>бюллетене 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</w:t>
      </w:r>
      <w:r w:rsidR="00115D66">
        <w:rPr>
          <w:rFonts w:ascii="Times New Roman" w:hAnsi="Times New Roman"/>
          <w:color w:val="auto"/>
          <w:sz w:val="24"/>
          <w:szCs w:val="24"/>
        </w:rPr>
        <w:t>.</w:t>
      </w:r>
    </w:p>
    <w:p w:rsidR="00BD4797" w:rsidRDefault="00BD4797" w:rsidP="008B77EB">
      <w:pPr>
        <w:pStyle w:val="a9"/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DD3DB1" w:rsidRDefault="00BD4797" w:rsidP="008B77EB">
      <w:pPr>
        <w:pStyle w:val="ConsPlusNormal"/>
        <w:ind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исполнением настоящего Постановления </w:t>
      </w:r>
      <w:r w:rsidR="008B77EB">
        <w:rPr>
          <w:rFonts w:ascii="Times New Roman" w:hAnsi="Times New Roman" w:cs="Times New Roman"/>
          <w:color w:val="auto"/>
          <w:sz w:val="24"/>
          <w:szCs w:val="24"/>
        </w:rPr>
        <w:t xml:space="preserve">возложить на главу </w:t>
      </w:r>
      <w:r w:rsidR="00A0655F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8B77EB">
        <w:rPr>
          <w:rFonts w:ascii="Times New Roman" w:hAnsi="Times New Roman" w:cs="Times New Roman"/>
          <w:color w:val="auto"/>
          <w:sz w:val="24"/>
          <w:szCs w:val="24"/>
        </w:rPr>
        <w:t>дминистрации рабочего посёлка Мокшан Мокшанского района Пензенской области</w:t>
      </w:r>
      <w:r w:rsidR="00DD3DB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A0655F" w:rsidRDefault="00A0655F" w:rsidP="00A0655F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398" w:rsidRDefault="003C2398" w:rsidP="009B1C9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1C9B" w:rsidRDefault="003C2398" w:rsidP="009B1C9B">
      <w:p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И.О. </w:t>
      </w:r>
      <w:r w:rsidR="00DD3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D3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администрации</w:t>
      </w:r>
      <w:r w:rsidR="009B1C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655F">
        <w:rPr>
          <w:rFonts w:ascii="Times New Roman" w:hAnsi="Times New Roman" w:cs="Times New Roman"/>
          <w:sz w:val="24"/>
          <w:szCs w:val="24"/>
        </w:rPr>
        <w:t>рабочего посёлка Мокшан</w:t>
      </w:r>
    </w:p>
    <w:p w:rsidR="00BD4797" w:rsidRPr="009B1C9B" w:rsidRDefault="00A0655F" w:rsidP="009B1C9B">
      <w:p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9B1C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</w:t>
      </w:r>
      <w:r w:rsidR="003C2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О.Ю. </w:t>
      </w:r>
      <w:proofErr w:type="spellStart"/>
      <w:r w:rsidR="003C2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Пузрина</w:t>
      </w:r>
      <w:proofErr w:type="spellEnd"/>
    </w:p>
    <w:p w:rsidR="003C2398" w:rsidRDefault="003C2398" w:rsidP="008B77EB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797" w:rsidRPr="00BD4797" w:rsidRDefault="00BD4797" w:rsidP="008B77EB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D4797" w:rsidRPr="00BD4797" w:rsidRDefault="00BD4797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BD4797" w:rsidRDefault="00DD3DB1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</w:t>
      </w:r>
    </w:p>
    <w:p w:rsidR="009B1C9B" w:rsidRDefault="00DD3DB1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Мокшанского района </w:t>
      </w:r>
    </w:p>
    <w:p w:rsidR="00DD3DB1" w:rsidRPr="00BD4797" w:rsidRDefault="00DD3DB1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DD3DB1" w:rsidRDefault="00BD4797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C2398"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21.10.2020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C2398">
        <w:rPr>
          <w:rFonts w:ascii="Times New Roman" w:eastAsia="Times New Roman" w:hAnsi="Times New Roman" w:cs="Times New Roman"/>
          <w:sz w:val="24"/>
          <w:szCs w:val="24"/>
          <w:lang w:eastAsia="ru-RU"/>
        </w:rPr>
        <w:t>725</w:t>
      </w:r>
    </w:p>
    <w:p w:rsidR="00DD3DB1" w:rsidRDefault="00DD3DB1" w:rsidP="00DD3DB1">
      <w:pPr>
        <w:shd w:val="clear" w:color="auto" w:fill="FFFFFF"/>
        <w:spacing w:after="0" w:line="240" w:lineRule="auto"/>
        <w:ind w:left="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C9B" w:rsidRDefault="00BD4797" w:rsidP="009B1C9B">
      <w:pPr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оценки коррупционных рисков,</w:t>
      </w:r>
      <w:r w:rsidR="009B1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возникающих</w:t>
      </w:r>
    </w:p>
    <w:p w:rsidR="00A64DDD" w:rsidRPr="009B1C9B" w:rsidRDefault="00BD4797" w:rsidP="009B1C9B">
      <w:pPr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реализации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функций </w:t>
      </w:r>
      <w:r w:rsidR="00115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дминистрации </w:t>
      </w:r>
      <w:r w:rsidR="00A64D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рабочего поселка Мокшан</w:t>
      </w:r>
    </w:p>
    <w:p w:rsidR="00BD4797" w:rsidRPr="00BD4797" w:rsidRDefault="00A64DDD" w:rsidP="00A64DDD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Мокшанского района Пензенской области</w:t>
      </w:r>
    </w:p>
    <w:p w:rsidR="00BD4797" w:rsidRPr="00BD4797" w:rsidRDefault="00BD4797" w:rsidP="00BD4797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797" w:rsidRPr="00BD4797" w:rsidRDefault="00BD4797" w:rsidP="009345DE">
      <w:pPr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1.Общие положения</w:t>
      </w:r>
    </w:p>
    <w:p w:rsidR="00BD4797" w:rsidRPr="00BD4797" w:rsidRDefault="00BD4797" w:rsidP="003C2398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1.1.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целью настоящей методики является обеспечение единого подхода в 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организации работы по следующим направлениям: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коррупционных рисков, возникающих при реализации функций;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уточнений в перечни 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 муниципальной службы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рисками;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исполнения должностных обязанностей муниципальными служащими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деятельность которых связана с коррупционными рисками.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r w:rsidRPr="00DD3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Результатами применения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настоящей методики будут являться:</w:t>
      </w:r>
    </w:p>
    <w:p w:rsidR="00BD4797" w:rsidRPr="00BD4797" w:rsidRDefault="00A64DDD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gramStart"/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перечней функций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</w:t>
      </w:r>
      <w:proofErr w:type="gramEnd"/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Мокшанского района Пензенской области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реализации которых наиболее вероятно возникновение коррупции;</w:t>
      </w:r>
    </w:p>
    <w:p w:rsidR="00BD4797" w:rsidRPr="00BD4797" w:rsidRDefault="00A64DDD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перечней должностей муниципальной службы в администрации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рисками;</w:t>
      </w:r>
    </w:p>
    <w:p w:rsidR="00BD4797" w:rsidRPr="00BD4797" w:rsidRDefault="00A64DDD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4797"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минимизация коррупционных рисков либо их устранение в конкретных управленческих процессах.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Вопросы, связанные с проведением оценки коррупционных рисков возникающих при реализации функций, корректировка перечня должностей муниципальной службы в администрации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замещение которых связано с коррупционными рисками, а также результаты мониторинга исполнения должностных обязанностей должностных лиц, деятельность которых связана с коррупционными рисками, </w:t>
      </w:r>
      <w:r w:rsidRP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 на заседаниях комиссии администрации</w:t>
      </w:r>
      <w:r w:rsidR="00DD3DB1" w:rsidRP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поселка Мокшан Мокшанского района Пензенской области</w:t>
      </w:r>
      <w:r w:rsidRP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соблюдению</w:t>
      </w:r>
      <w:proofErr w:type="gramEnd"/>
      <w:r w:rsidRP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к служебному поведению муниципальных служащих и урегулированию конфликта интересов, не реже одного раза в год.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2398" w:rsidRDefault="00BD4797" w:rsidP="009B1C9B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 </w:t>
      </w:r>
      <w:proofErr w:type="gramStart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перечня функций </w:t>
      </w:r>
      <w:r w:rsidR="00A64D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дминистрации </w:t>
      </w:r>
      <w:r w:rsid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рабочего поселка Мокшан</w:t>
      </w:r>
      <w:proofErr w:type="gramEnd"/>
      <w:r w:rsid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Мокшанского района Пензенской области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при реализации которых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наиболее вероятно возникновение коррупции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2.1.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перечня функций 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</w:t>
      </w:r>
      <w:proofErr w:type="gramEnd"/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реализации которых наиболее вероятно возникновение коррупции (далее – коррупционно-опасные функции), осуществляется посредством выделения тех функций, при реализации которых существуют предпосылки для возникновения коррупции.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коррупционно</w:t>
      </w:r>
      <w:proofErr w:type="spell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-опасным функциям может быть отнесено осуществление функций по контролю и надзору, управлению муниципальным имуществом, оказанию 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разрешительных, регистрационных функций.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перечня </w:t>
      </w:r>
      <w:proofErr w:type="spell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коррупционно</w:t>
      </w:r>
      <w:proofErr w:type="spell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-опасных функций обращается внимание на функции, предусматривающие: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-размещение заказов на поставку товаров, выполнение работ и оказание услуг для государственных нужд;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муниципального надзора и контроля;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подготовку и принятие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организацию продажи </w:t>
      </w:r>
      <w:r w:rsidR="00A64DD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права на заключение договоров аренды земельных участков, других объектов недвижимого имущества, находящихся в собственности </w:t>
      </w:r>
      <w:r w:rsidR="00DD3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представление в судебных органах прав и законных интересов 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регистрацию имущества и ведение баз данных имущества;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муниципальных услуг гражданам и организациям;</w:t>
      </w:r>
    </w:p>
    <w:p w:rsidR="00FE41D6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D2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 распределение материально-технических ресурсов. 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Вышеперечисленный перечень не является исчерпывающим и носит рекомендательный характер для определения коррупционно-опасных функций.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2.4.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том, что при реализации той или иной функции возникают коррупционные риски (т.е. функция является коррупционно-опасной), может быть выявлена: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-в ходе заседания комиссии по соблюдению требований к служебному поведению муниципальных гражданских служащих и урегулированию конфликта интересов;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статистических данных,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 результатам рассмотрения: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 граждан, содержащих информацию о коррупционных правонарушениях, в том числе обращений, поступивших по «горячей линии», «электронной приемной» и т.д.;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уведомлений представителя нанимателя о фактах обращения в целях склонения муниципального служащего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муниципальный служащий) к совершению коррупционных правонарушений;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в средствах массовой информации о коррупционных правонарушениях или фактах несоблюдения муниципальными служащими требований к служебному поведению;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материалов, представленных правоохранительными органами, иными государственными органами, органами местного самоуправления и их должностными лица.</w:t>
      </w:r>
    </w:p>
    <w:p w:rsid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источников, указанных в настоящем пункте, не является исчерпывающим.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реализации вышеизложенных мероприятий администрацией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формируются и утверждаются перечни коррупционно-опасных функций.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коррупционно-опасных функций может быть утвержден </w:t>
      </w:r>
      <w:r w:rsidR="00FE41D6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главой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1D6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оформления грифа «У</w:t>
      </w:r>
      <w:r w:rsidR="00322DD4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ТВЕРЖДАЮ</w:t>
      </w: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» либо одобрен на заседании комиссии администрации </w:t>
      </w:r>
      <w:r w:rsidR="00FE41D6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соблюдению требований к служебному поведению муниципальных служащих и урегулированию конфликта интересов, что также оформляется грифом «</w:t>
      </w:r>
      <w:r w:rsidR="00322DD4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ОДОБРЕНО»</w:t>
      </w: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комиссии администрации </w:t>
      </w:r>
      <w:r w:rsidR="00FE41D6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соблюдению требований к служебному поведению муниципальных служащих и урегулированию конфликта интересов</w:t>
      </w:r>
      <w:r w:rsidR="00322DD4" w:rsidRP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проведения заседания комиссии </w:t>
      </w:r>
      <w:r w:rsidR="00322DD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являться представление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поселка Мокшан Мокшанского района Пензенской области,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 любого члена комиссии), касающееся осуществления в администрации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по предупреждению коррупции.</w:t>
      </w:r>
      <w:proofErr w:type="gramEnd"/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внесения изменений (дополнений) в перечень коррупционно-опасных функций могут стать изменения законодательства Российской Федерации и 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области, предусматривающие возложение новых или перераспределение реализуемых функций, результаты проведения оценки коррупционных рисков, возникающих при реализации функций, мониторинга исполнения должностных обязанностей муниципальными служащими и т. д.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2DD4" w:rsidRDefault="00BD4797" w:rsidP="009B1C9B">
      <w:pPr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3.Формирование </w:t>
      </w:r>
      <w:proofErr w:type="gramStart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перечня должностей муниципальной службы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администрации </w:t>
      </w:r>
      <w:r w:rsidR="00FE4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рабочего поселка Мокшан</w:t>
      </w:r>
      <w:proofErr w:type="gramEnd"/>
      <w:r w:rsidR="00FE4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Мокшанского района Пензенской области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замещение</w:t>
      </w:r>
      <w:proofErr w:type="gramEnd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связано с коррупционными рисками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3.1.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полномочиями в целях получения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 (как для муниципальных служащих, так и для третьих лиц).</w:t>
      </w:r>
      <w:proofErr w:type="gramEnd"/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оценки коррупционных рисков подлежат выявлению те административные процедуры, которые являются предметом коррупционных отношений.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анализируется: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является предметом коррупции (за какие действия (бездействия) предоставляется выгода);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коррупционные схемы используются.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муниципальной службы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являются ключевыми для совершения коррупционных правонарушений, определяются с учетом высокой степени свободы принятия решений, вызванной спецификой служебной деятельности, интенсивности контактов с гражданами и организациями.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Признаками, характеризующими коррупционное поведение муниципального служащего при осуществлении коррупционно-опасных функций, могут служить: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-необоснованное затягивание решения вопроса сверх установленных сроков (волокита) при принятии решений, связанных с реализацией прав граждан или юридических лиц,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своих служебных полномочий при решении личных вопросов, связанных с удовлетворением материальных потребностей гражданского служащего либо его родственников;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-предоставление не предусмотренных законом преимуществ (протекционизм, семейственность) для поступления на муниципальную службу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-оказание предпочтения физическим лицам, индивидуальным предпринимателям, юридическими лицами в предоставлении публичных услуг, а также содействие в осуществлении предпринимательской деятельности;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в личных или групповых интересах информации, полученной при выполнении служебных обязанностей, если такая информация не подлежит официальному распространению;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-требование от физических и юридических лиц информации, предоставление которой не предусмотрено законодательством Российской Федерации и области;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сведения о: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муниципальными служащими требований нормативных правовых, ведомственных, локальных актов, регламентирующих вопросы организации, планирования и проведения мероприятий, предусмотренных должностными обязанностями;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сокрытии или представлении заведомо ложных сведений в служебных учетных и отчетных документах, являющихся существенным элементом служебной деятельности;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попытках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несанкционированного доступа к информационным ресурсам;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действиях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распорядительного характера, превышающих или не относящихся к должностным полномочиям;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бездействии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требующих принятия решений в соответствии со служебными обязанностями;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служащим, его супругой (супругом) близкими родственниками необоснованно высокого вознаграждения за создание произведений литературы, науки, искусства, чтение лекций и иную преподавательскую деятельность;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-получении муниципальным служащим, его супругов (супругом), близкими родственниками кредитов или займов на необоснованно длительные сроки или по необоснованно низким ставкам, равно как и предоставление необоснованно высоких ставок по банковским вкладам (депозитам) указанных лиц;</w:t>
      </w:r>
      <w:proofErr w:type="gramEnd"/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частных или крупных сделок с субъектами предпринимательской деятельности, владельцами которых или руководящие должности в которых замещают родственники муниципальных служащих;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совершении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финансово-хозяйственных операций с очевидными (даже не для специалиста) нарушениями действующего законодательства.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реализации вышеизложенных мероприятий администрацией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и утверждается перечень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должностей муниципальной службы 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</w:t>
      </w:r>
      <w:proofErr w:type="gramEnd"/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данного перечня осуществляется главой Администрации </w:t>
      </w:r>
      <w:r w:rsidR="00FE4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издания нормативного правового акта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Уточнение (корректировку) перечня должностей муниципальной службы в администрации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рисками, предлагается осуществлять по результатам оценки коррупционных рисков и не реже одного раза в год.</w:t>
      </w:r>
    </w:p>
    <w:p w:rsidR="003C2398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345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Минимизация коррупционных рисков либо их устранение в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конкретных управленческих процессах реализации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коррупционно-опасных функций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4.1.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Минимизация коррупционных рисков либо их устранение достигается различными методами, например, регламентацией административных процедур исполнения соответствующей коррупционно-опасной функции, их упрощением либо исключением, установлением препятствий (ограничений), затрудняющих реализацию коррупционных схем.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Регламентация административных процедур позволяет снизить степень угрозы возникновения коррупции в связи со следующим: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-значительно уменьшается риск отклонения муниципального служащего при реализации должностных полномочий от достижения закрепленной цели возникших правоотношений;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-снижается степень усмотрения муниципальных служащих при принятии управленческих решений;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-создаются условия для осуществления надлежащего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процессом принятия управленческих решений, что при необходимости позволяет корректировать ошибочные решения, не дожидаясь развития конфликтной ситуации;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 гласная, открытая модель реализации коррупционно-опасной функции.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дробление административных процедур на дополнительные стадии с их закреплением за независимыми друг от друга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муниципальными служащими позволит обеспечить взаимный контроль.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установления препятствий (ограничений), затрудняющих реализацию коррупционных схем, предлагается применять следующие меры: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-перераспределение функций между специалистами внутри администрации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-введение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система электронного обмена информацией);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-исключение необходимости личного взаимодействия (общения) муниципальных служащих с гражданами и организациями;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механизма отбора муниципальных служащих для включения в состав комиссий, рабочих групп, принимающих управленческие решения;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-сокращение количества муниципальных служащих, участвующих в принятии управленческого решения, обеспечивающего реализацию субъективных прав и юридических обязанностей;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-оптимизация перечня документов (материалов, информации), которые граждане (организации) обязаны предоставить для реализации права;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-сокращение сроков принятия решений;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-установление четкой регламентации способа и сроков совершения действий муниципальным служащим при осуществлении коррупционно-опасной функции;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-установление дополнительных форм отчетности муниципальных служащих о результатах принятых решений.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недопущения совершения муниципальными служащими коррупционных правонарушений реализацию мероприятий, содержащихся в настоящей методике, целесообразно осуществлять на постоянной основе посредством: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-организации внутреннего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муниципальными служащими своих обязанностей, введения системы внутреннего информирования.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проверочные мероприятия могут проводиться как в рамках проверки достоверности и полноты сведений о доходах, об имуществе и обязательствах имущественного характера, контроля за соответствием расходов доходам, так и на основании поступившей информации о коррупционных проявлениях, в том числе жалоб и обращений граждан и организаций, публикаций о фактах коррупционной деятельности муниципальных служащих в средствах массовой информации;</w:t>
      </w:r>
      <w:proofErr w:type="gramEnd"/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средств видеонаблюдения и аудиозаписи в местах приема граждан и представителей организаций;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-проведения разъяснительной и иной работы для существенного снижения возможностей коррупционного поведения при исполнении коррупционно-опасных функций.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осуществление на системной основе мероприятий, указанных в настоящем разделе, позволит устранить коррупционные риски в конкретных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управленческих процессах реализации коррупционно-опасных функций либо минимизировать их.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1C9B" w:rsidRDefault="00BD4797" w:rsidP="009B1C9B">
      <w:pPr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9B1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Мониторинг исполнения должностей обязанностей </w:t>
      </w:r>
      <w:proofErr w:type="gramStart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муниципальными</w:t>
      </w:r>
      <w:proofErr w:type="gramEnd"/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служащими, деятельность которых связана с коррупционными рисками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5.1.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мониторинга исполнения должностных обязанностей муниципальными служащими, деятельность которых связана с коррупционными рисками (далее – мониторинг), являются: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-своевременная фиксация отклонения действий муниципальных служащих от установленных норм, правил служебного поведения;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-выявление и анализ факторов, способствующих ненадлежащему исполнению либо превышению должностных полномочий;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-подготовка предложений по минимизации коррупционных рисков либо их устранению в деятельности муниципальных служащих;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-корректировка перечня коррупционно-опасных функций и перечня </w:t>
      </w:r>
      <w:proofErr w:type="gramStart"/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должностей муниципальной службы администрации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</w:t>
      </w:r>
      <w:proofErr w:type="gramEnd"/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осуществляется путем сбора информации о признаках и фактах коррупционной деятельности муниципальных служащих.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указанной информации может осуществляться, в том числе, путем проведения опросов на официальном сайте администрации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Интернет, а также с использованием электронной почты, телефонной и факсимильной связи от лиц и организаций, имевших опыт взаимодействия с муниципальными служащими.</w:t>
      </w:r>
    </w:p>
    <w:p w:rsidR="00BD4797" w:rsidRPr="00BD4797" w:rsidRDefault="00BD4797" w:rsidP="003C2398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2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мониторинга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набор показателей, характеризующих антикоррупционное поведение муниципальных служащих, деятельность которых связана с коррупционными рисками</w:t>
      </w:r>
      <w:r w:rsidR="003C23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проведения мониторинга являются: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о несоблюдении муниципальными служащими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предложений по минимизации коррупционных рисков либо их устранению в деятельности муниципальных служащих, а также по внесению изменений в перечни коррупционно-опасных функций и перечни должностей муниципальной службы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Мокшан Мокшанского района Пензенской области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замещение которых связано с коррупционными рисками;</w:t>
      </w:r>
    </w:p>
    <w:p w:rsidR="00BD4797" w:rsidRPr="00BD4797" w:rsidRDefault="00BD4797" w:rsidP="009B1C9B">
      <w:p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доклады гла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Администрации</w:t>
      </w:r>
      <w:r w:rsidR="009B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поселка Мокшан Мокшанского района Пензенской области </w:t>
      </w: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проведения мониторинга.</w:t>
      </w:r>
    </w:p>
    <w:p w:rsidR="00BD4797" w:rsidRPr="00BD4797" w:rsidRDefault="00BD4797" w:rsidP="00DD3DB1">
      <w:p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36C7" w:rsidRPr="00DD3DB1" w:rsidRDefault="006236C7" w:rsidP="00DD3DB1">
      <w:p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236C7" w:rsidRPr="00DD3DB1" w:rsidSect="0062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D0647"/>
    <w:multiLevelType w:val="hybridMultilevel"/>
    <w:tmpl w:val="EA64AEBA"/>
    <w:lvl w:ilvl="0" w:tplc="AC7240BC">
      <w:start w:val="1"/>
      <w:numFmt w:val="decimal"/>
      <w:lvlText w:val="%1.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797"/>
    <w:rsid w:val="000C5C15"/>
    <w:rsid w:val="00115D66"/>
    <w:rsid w:val="00263F55"/>
    <w:rsid w:val="00322DD4"/>
    <w:rsid w:val="003C2398"/>
    <w:rsid w:val="0055738A"/>
    <w:rsid w:val="006236C7"/>
    <w:rsid w:val="006951A6"/>
    <w:rsid w:val="008B77EB"/>
    <w:rsid w:val="009345DE"/>
    <w:rsid w:val="009B1C9B"/>
    <w:rsid w:val="00A0655F"/>
    <w:rsid w:val="00A64DDD"/>
    <w:rsid w:val="00BD2F94"/>
    <w:rsid w:val="00BD4797"/>
    <w:rsid w:val="00DD3DB1"/>
    <w:rsid w:val="00FE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C7"/>
  </w:style>
  <w:style w:type="paragraph" w:styleId="1">
    <w:name w:val="heading 1"/>
    <w:basedOn w:val="a"/>
    <w:link w:val="10"/>
    <w:uiPriority w:val="9"/>
    <w:qFormat/>
    <w:rsid w:val="00BD4797"/>
    <w:pPr>
      <w:spacing w:before="100" w:beforeAutospacing="1" w:after="100" w:afterAutospacing="1" w:line="240" w:lineRule="auto"/>
      <w:ind w:lef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D4797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47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D4797"/>
    <w:rPr>
      <w:color w:val="0000FF"/>
      <w:u w:val="single"/>
    </w:rPr>
  </w:style>
  <w:style w:type="paragraph" w:customStyle="1" w:styleId="western">
    <w:name w:val="western"/>
    <w:basedOn w:val="a"/>
    <w:rsid w:val="00BD4797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4797"/>
    <w:rPr>
      <w:b/>
      <w:bCs/>
    </w:rPr>
  </w:style>
  <w:style w:type="paragraph" w:styleId="a5">
    <w:name w:val="Normal (Web)"/>
    <w:basedOn w:val="a"/>
    <w:uiPriority w:val="99"/>
    <w:semiHidden/>
    <w:unhideWhenUsed/>
    <w:rsid w:val="00BD4797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7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4797"/>
    <w:pPr>
      <w:widowControl w:val="0"/>
      <w:suppressAutoHyphens/>
      <w:spacing w:after="0" w:line="240" w:lineRule="auto"/>
      <w:ind w:left="0"/>
      <w:jc w:val="left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a8">
    <w:name w:val="List Paragraph"/>
    <w:basedOn w:val="a"/>
    <w:uiPriority w:val="34"/>
    <w:qFormat/>
    <w:rsid w:val="00BD4797"/>
    <w:pPr>
      <w:ind w:left="720"/>
      <w:contextualSpacing/>
    </w:pPr>
  </w:style>
  <w:style w:type="paragraph" w:styleId="a9">
    <w:name w:val="Body Text"/>
    <w:basedOn w:val="a"/>
    <w:link w:val="aa"/>
    <w:rsid w:val="00BD4797"/>
    <w:pPr>
      <w:suppressAutoHyphens/>
      <w:spacing w:after="140" w:line="288" w:lineRule="auto"/>
      <w:ind w:left="0"/>
      <w:jc w:val="left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BD4797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b">
    <w:name w:val="header"/>
    <w:basedOn w:val="a"/>
    <w:link w:val="ac"/>
    <w:rsid w:val="009345DE"/>
    <w:pPr>
      <w:tabs>
        <w:tab w:val="center" w:pos="4677"/>
        <w:tab w:val="right" w:pos="9355"/>
      </w:tabs>
      <w:suppressAutoHyphens/>
      <w:ind w:left="0"/>
      <w:jc w:val="left"/>
    </w:pPr>
    <w:rPr>
      <w:rFonts w:ascii="Calibri" w:eastAsia="Calibri" w:hAnsi="Calibri" w:cs="Calibri"/>
      <w:color w:val="00000A"/>
      <w:lang w:eastAsia="ar-SA"/>
    </w:rPr>
  </w:style>
  <w:style w:type="character" w:customStyle="1" w:styleId="ac">
    <w:name w:val="Верхний колонтитул Знак"/>
    <w:basedOn w:val="a0"/>
    <w:link w:val="ab"/>
    <w:rsid w:val="009345DE"/>
    <w:rPr>
      <w:rFonts w:ascii="Calibri" w:eastAsia="Calibri" w:hAnsi="Calibri" w:cs="Calibri"/>
      <w:color w:val="00000A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4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dcterms:created xsi:type="dcterms:W3CDTF">2020-09-10T05:59:00Z</dcterms:created>
  <dcterms:modified xsi:type="dcterms:W3CDTF">2020-10-21T07:57:00Z</dcterms:modified>
</cp:coreProperties>
</file>